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57C9F" w14:textId="3F5488F1" w:rsidR="00CA5F08" w:rsidRPr="00F25496" w:rsidRDefault="00CA5F08" w:rsidP="00CA5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>
        <w:rPr>
          <w:b/>
          <w:i/>
          <w:noProof/>
          <w:sz w:val="28"/>
        </w:rPr>
        <w:t>67</w:t>
      </w:r>
    </w:p>
    <w:p w14:paraId="0A0AB76E" w14:textId="77777777" w:rsidR="00CA5F08" w:rsidRPr="006431AF" w:rsidRDefault="00CA5F08" w:rsidP="00CA5F08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582BBE5E" w14:textId="77777777" w:rsidR="00CA5F08" w:rsidRDefault="00CA5F08" w:rsidP="00CA5F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32F9F6" w14:textId="53BBD230" w:rsidR="00CA5F08" w:rsidRDefault="00CA5F08" w:rsidP="00CA5F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4</w:t>
      </w:r>
    </w:p>
    <w:p w14:paraId="3BAC15BA" w14:textId="5AC63B3C" w:rsidR="00CA5F08" w:rsidRDefault="00CA5F08" w:rsidP="00CA5F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4931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on TS 28.404/TS 28.405 Clarification</w:t>
      </w:r>
    </w:p>
    <w:p w14:paraId="53CA65B9" w14:textId="77777777" w:rsidR="00CA5F08" w:rsidRDefault="00CA5F08" w:rsidP="00CA5F0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0AFB6242" w14:textId="16AD4C4A" w:rsidR="00CA5F08" w:rsidRDefault="00CA5F08" w:rsidP="00CA5F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6.1</w:t>
      </w:r>
    </w:p>
    <w:p w14:paraId="23656A92" w14:textId="77777777" w:rsidR="00CA5F08" w:rsidRDefault="00CA5F08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C8CBE2" w14:textId="68F53E56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7C760B4C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9C5194" w14:textId="48E9FAC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bookmarkEnd w:id="0"/>
      <w:bookmarkEnd w:id="1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CA5F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A5F08">
        <w:rPr>
          <w:rFonts w:ascii="Arial" w:hAnsi="Arial" w:cs="Arial"/>
          <w:b/>
          <w:lang w:val="fr-FR"/>
        </w:rPr>
        <w:t>Source:</w:t>
      </w:r>
      <w:r w:rsidRPr="00CA5F08">
        <w:rPr>
          <w:rFonts w:ascii="Arial" w:hAnsi="Arial" w:cs="Arial"/>
          <w:bCs/>
          <w:lang w:val="fr-FR"/>
        </w:rPr>
        <w:tab/>
      </w:r>
      <w:r w:rsidR="00162F95" w:rsidRPr="00CA5F08">
        <w:rPr>
          <w:rFonts w:ascii="Arial" w:hAnsi="Arial" w:cs="Arial"/>
          <w:bCs/>
          <w:lang w:val="fr-FR"/>
        </w:rPr>
        <w:t>SA4</w:t>
      </w:r>
    </w:p>
    <w:p w14:paraId="14334DF1" w14:textId="2769013C" w:rsidR="00463675" w:rsidRPr="00CA5F08" w:rsidRDefault="00463675" w:rsidP="00CD3B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A5F08">
        <w:rPr>
          <w:rFonts w:ascii="Arial" w:hAnsi="Arial" w:cs="Arial"/>
          <w:b/>
          <w:lang w:val="fr-FR"/>
        </w:rPr>
        <w:t>To:</w:t>
      </w:r>
      <w:r w:rsidRPr="00CA5F08">
        <w:rPr>
          <w:rFonts w:ascii="Arial" w:hAnsi="Arial" w:cs="Arial"/>
          <w:bCs/>
          <w:lang w:val="fr-FR"/>
        </w:rPr>
        <w:tab/>
      </w:r>
      <w:r w:rsidR="00CD3B62" w:rsidRPr="00CA5F08">
        <w:rPr>
          <w:rFonts w:ascii="Arial" w:hAnsi="Arial" w:cs="Arial"/>
          <w:bCs/>
          <w:lang w:val="fr-FR"/>
        </w:rPr>
        <w:t>TSG SA5</w:t>
      </w:r>
    </w:p>
    <w:p w14:paraId="0F41DC50" w14:textId="64BED424" w:rsidR="00463675" w:rsidRPr="00CA5F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A5F08">
        <w:rPr>
          <w:rFonts w:ascii="Arial" w:hAnsi="Arial" w:cs="Arial"/>
          <w:b/>
          <w:lang w:val="fr-FR"/>
        </w:rPr>
        <w:t>Cc:</w:t>
      </w:r>
      <w:r w:rsidRPr="00CA5F08">
        <w:rPr>
          <w:rFonts w:ascii="Arial" w:hAnsi="Arial" w:cs="Arial"/>
          <w:bCs/>
          <w:lang w:val="fr-FR"/>
        </w:rPr>
        <w:tab/>
      </w:r>
      <w:r w:rsidR="004A61D2" w:rsidRPr="00CA5F08">
        <w:rPr>
          <w:rFonts w:ascii="Arial" w:hAnsi="Arial" w:cs="Arial"/>
          <w:bCs/>
          <w:lang w:val="fr-FR"/>
        </w:rPr>
        <w:t>TSG 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report handling at </w:t>
      </w:r>
      <w:proofErr w:type="spellStart"/>
      <w:r w:rsidR="00C84DA9">
        <w:rPr>
          <w:rFonts w:ascii="Arial" w:hAnsi="Arial" w:cs="Arial"/>
          <w:bCs/>
        </w:rPr>
        <w:t>QoE</w:t>
      </w:r>
      <w:proofErr w:type="spellEnd"/>
      <w:r w:rsidR="00C84DA9">
        <w:rPr>
          <w:rFonts w:ascii="Arial" w:hAnsi="Arial" w:cs="Arial"/>
          <w:bCs/>
        </w:rPr>
        <w:t xml:space="preserve">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</w:t>
      </w:r>
      <w:proofErr w:type="spellStart"/>
      <w:r w:rsidR="00072FE4">
        <w:rPr>
          <w:rFonts w:ascii="Arial" w:hAnsi="Arial" w:cs="Arial"/>
          <w:bCs/>
        </w:rPr>
        <w:t>QoE</w:t>
      </w:r>
      <w:proofErr w:type="spellEnd"/>
      <w:r w:rsidR="00072FE4">
        <w:rPr>
          <w:rFonts w:ascii="Arial" w:hAnsi="Arial" w:cs="Arial"/>
          <w:bCs/>
        </w:rPr>
        <w:t xml:space="preserve">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 xml:space="preserve">on </w:t>
      </w:r>
      <w:proofErr w:type="spellStart"/>
      <w:r w:rsidR="0040258D">
        <w:rPr>
          <w:rFonts w:ascii="Arial" w:hAnsi="Arial" w:cs="Arial"/>
          <w:bCs/>
        </w:rPr>
        <w:t>QoE</w:t>
      </w:r>
      <w:proofErr w:type="spellEnd"/>
      <w:r w:rsidR="0040258D">
        <w:rPr>
          <w:rFonts w:ascii="Arial" w:hAnsi="Arial" w:cs="Arial"/>
          <w:bCs/>
        </w:rPr>
        <w:t xml:space="preserve">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</w:t>
      </w:r>
      <w:proofErr w:type="spellStart"/>
      <w:r w:rsidR="00B05CD2">
        <w:rPr>
          <w:rFonts w:ascii="Arial" w:hAnsi="Arial" w:cs="Arial"/>
          <w:bCs/>
        </w:rPr>
        <w:t>behavior</w:t>
      </w:r>
      <w:proofErr w:type="spellEnd"/>
      <w:r w:rsidR="00B05CD2">
        <w:rPr>
          <w:rFonts w:ascii="Arial" w:hAnsi="Arial" w:cs="Arial"/>
          <w:bCs/>
        </w:rPr>
        <w:t xml:space="preserve">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 xml:space="preserve">ongoing recording and storage of </w:t>
      </w:r>
      <w:proofErr w:type="spellStart"/>
      <w:r w:rsidR="002E5D44">
        <w:rPr>
          <w:rFonts w:ascii="Arial" w:hAnsi="Arial" w:cs="Arial"/>
          <w:bCs/>
        </w:rPr>
        <w:t>QoE</w:t>
      </w:r>
      <w:proofErr w:type="spellEnd"/>
      <w:r w:rsidR="002E5D44">
        <w:rPr>
          <w:rFonts w:ascii="Arial" w:hAnsi="Arial" w:cs="Arial"/>
          <w:bCs/>
        </w:rPr>
        <w:t xml:space="preserve">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</w:t>
      </w:r>
      <w:proofErr w:type="spellStart"/>
      <w:r w:rsidR="007438CC">
        <w:rPr>
          <w:rFonts w:ascii="Arial" w:hAnsi="Arial" w:cs="Arial"/>
          <w:bCs/>
        </w:rPr>
        <w:t>QoE</w:t>
      </w:r>
      <w:proofErr w:type="spellEnd"/>
      <w:r w:rsidR="007438CC">
        <w:rPr>
          <w:rFonts w:ascii="Arial" w:hAnsi="Arial" w:cs="Arial"/>
          <w:bCs/>
        </w:rPr>
        <w:t xml:space="preserve">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2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2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77777777"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F822" w14:textId="77777777" w:rsidR="00BB6EEB" w:rsidRDefault="00BB6EEB">
      <w:r>
        <w:separator/>
      </w:r>
    </w:p>
  </w:endnote>
  <w:endnote w:type="continuationSeparator" w:id="0">
    <w:p w14:paraId="3A0F5876" w14:textId="77777777" w:rsidR="00BB6EEB" w:rsidRDefault="00BB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88130" w14:textId="77777777" w:rsidR="00BB6EEB" w:rsidRDefault="00BB6EEB">
      <w:r>
        <w:separator/>
      </w:r>
    </w:p>
  </w:footnote>
  <w:footnote w:type="continuationSeparator" w:id="0">
    <w:p w14:paraId="6C6989CF" w14:textId="77777777" w:rsidR="00BB6EEB" w:rsidRDefault="00BB6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05D7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943E5"/>
    <w:rsid w:val="00495D34"/>
    <w:rsid w:val="00495E11"/>
    <w:rsid w:val="00496C4C"/>
    <w:rsid w:val="00497E58"/>
    <w:rsid w:val="004A52F5"/>
    <w:rsid w:val="004A61D2"/>
    <w:rsid w:val="004B3580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B6EEB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20E8"/>
    <w:rsid w:val="00C7283B"/>
    <w:rsid w:val="00C73006"/>
    <w:rsid w:val="00C7326E"/>
    <w:rsid w:val="00C83C6A"/>
    <w:rsid w:val="00C84DA9"/>
    <w:rsid w:val="00C93AA6"/>
    <w:rsid w:val="00CA2608"/>
    <w:rsid w:val="00CA5F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  <w:style w:type="paragraph" w:styleId="TOC1">
    <w:name w:val="toc 1"/>
    <w:semiHidden/>
    <w:rsid w:val="00CA5F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character" w:customStyle="1" w:styleId="CRCoverPageZchn">
    <w:name w:val="CR Cover Page Zchn"/>
    <w:link w:val="CRCoverPage"/>
    <w:rsid w:val="00CA5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2002-04-23T01:10:00Z</cp:lastPrinted>
  <dcterms:created xsi:type="dcterms:W3CDTF">2022-03-28T15:12:00Z</dcterms:created>
  <dcterms:modified xsi:type="dcterms:W3CDTF">2022-03-28T15:12:00Z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